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14A1DF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作品推荐表</w:t>
      </w:r>
    </w:p>
    <w:tbl>
      <w:tblPr>
        <w:tblStyle w:val="15"/>
        <w:tblpPr w:leftFromText="180" w:rightFromText="180" w:vertAnchor="text" w:tblpX="-459" w:tblpY="1"/>
        <w:tblOverlap w:val="never"/>
        <w:tblW w:w="10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0"/>
        <w:gridCol w:w="1387"/>
        <w:gridCol w:w="176"/>
        <w:gridCol w:w="709"/>
        <w:gridCol w:w="533"/>
        <w:gridCol w:w="34"/>
        <w:gridCol w:w="1275"/>
        <w:gridCol w:w="33"/>
        <w:gridCol w:w="501"/>
        <w:gridCol w:w="989"/>
        <w:gridCol w:w="428"/>
        <w:gridCol w:w="743"/>
        <w:gridCol w:w="236"/>
        <w:gridCol w:w="1609"/>
      </w:tblGrid>
      <w:tr w14:paraId="3FBB7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F8D6E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作品标题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BDA57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丽江——舍不得的第二故乡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DBCB4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项目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01211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国际传播（新媒体）</w:t>
            </w:r>
          </w:p>
        </w:tc>
      </w:tr>
      <w:tr w14:paraId="74F92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9E20B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2F022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630BA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体裁</w:t>
            </w:r>
          </w:p>
          <w:p w14:paraId="12D565A4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（类别）</w:t>
            </w:r>
          </w:p>
        </w:tc>
        <w:tc>
          <w:tcPr>
            <w:tcW w:w="25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F1667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新闻专题</w:t>
            </w:r>
          </w:p>
        </w:tc>
      </w:tr>
      <w:tr w14:paraId="7B212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9B995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字数/时长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FFE38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作品总字数6000字左右  时长3--5分钟一集 共五集</w:t>
            </w:r>
          </w:p>
        </w:tc>
        <w:tc>
          <w:tcPr>
            <w:tcW w:w="14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EE14F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25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722A6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04F8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3F3DE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5F5E8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D0E8E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语种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56A6C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汉语、（英文字母）</w:t>
            </w:r>
          </w:p>
        </w:tc>
      </w:tr>
      <w:tr w14:paraId="7F396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6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B7CE8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  <w:sz w:val="28"/>
              </w:rPr>
              <w:t>作  者</w:t>
            </w:r>
          </w:p>
          <w:p w14:paraId="15966B9D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（主创人员）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BD064">
            <w:pPr>
              <w:adjustRightInd w:val="0"/>
              <w:snapToGrid w:val="0"/>
              <w:spacing w:line="32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和宝魁、段晓蓉、杨国辉、赵世龙、赵凤鸣、和涛、李麦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2F0B3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编辑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8110F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w w:val="95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w w:val="95"/>
                <w:sz w:val="24"/>
                <w:szCs w:val="24"/>
                <w:lang w:val="en-US" w:eastAsia="zh-CN"/>
              </w:rPr>
              <w:t>和宝魁、段晓蓉、杨国辉</w:t>
            </w:r>
          </w:p>
        </w:tc>
      </w:tr>
      <w:tr w14:paraId="08A58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1E5AA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原创单位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07462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丽江市融媒体中心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C4AB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发布</w:t>
            </w:r>
            <w:r>
              <w:rPr>
                <w:rFonts w:hint="eastAsia" w:ascii="方正黑体简体" w:hAnsi="方正黑体简体" w:eastAsia="方正黑体简体" w:cs="方正黑体简体"/>
                <w:sz w:val="28"/>
                <w:shd w:val="clear" w:color="auto" w:fill="FFFFFF"/>
              </w:rPr>
              <w:t>端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/账号/媒体名称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10EDC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b/>
                <w:sz w:val="24"/>
                <w:szCs w:val="24"/>
              </w:rPr>
            </w:pPr>
            <w:bookmarkStart w:id="0" w:name="OLE_LINK3"/>
            <w:bookmarkStart w:id="1" w:name="OLE_LINK2"/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丽江融媒视频号、丽江发布视频号</w:t>
            </w:r>
            <w:bookmarkEnd w:id="0"/>
            <w:bookmarkEnd w:id="1"/>
          </w:p>
        </w:tc>
      </w:tr>
      <w:tr w14:paraId="6DC63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exac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4CAF8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刊播版面</w:t>
            </w:r>
          </w:p>
          <w:p w14:paraId="2F338B0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（名称和版次）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81078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92F81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刊播日期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331A7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2025年7月14日--7月18日</w:t>
            </w:r>
          </w:p>
        </w:tc>
      </w:tr>
      <w:tr w14:paraId="2E99A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05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24B37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新媒体作品链接和二维码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C09C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0" w:afterAutospacing="0" w:line="240" w:lineRule="exact"/>
              <w:ind w:left="0" w:leftChars="0" w:right="0" w:rightChars="0" w:firstLine="0" w:firstLineChars="0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1、加拿大外教代阳：丽江是我生命中最美好的遇见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fldChar w:fldCharType="begin"/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instrText xml:space="preserve"> HYPERLINK "https://mp.weixin.qq.com/s/Z4T1kVvTN-lYIBAitkYAwQ?scene=1&amp;click_id=5" </w:instrTex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fldChar w:fldCharType="separate"/>
            </w:r>
            <w:r>
              <w:rPr>
                <w:rStyle w:val="20"/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https://mp.weixin.qq.com/s/Z4T1kVvTN-lYIBAitkYAwQ?scene=1&amp;click_id=5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fldChar w:fldCharType="end"/>
            </w:r>
          </w:p>
          <w:p w14:paraId="68573AA9">
            <w:pPr>
              <w:rPr>
                <w:rFonts w:hint="eastAsia" w:ascii="方正仿宋_GB2312" w:hAnsi="方正仿宋_GB2312" w:eastAsia="方正仿宋_GB2312" w:cs="方正仿宋_GB2312"/>
                <w:b/>
                <w:bCs/>
                <w:kern w:val="3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kern w:val="32"/>
                <w:sz w:val="24"/>
                <w:szCs w:val="24"/>
                <w:lang w:val="en-US" w:eastAsia="zh-CN" w:bidi="ar-SA"/>
              </w:rPr>
              <w:drawing>
                <wp:inline distT="0" distB="0" distL="114300" distR="114300">
                  <wp:extent cx="907415" cy="907415"/>
                  <wp:effectExtent l="0" t="0" r="6985" b="6985"/>
                  <wp:docPr id="2" name="图片 2" descr="代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代阳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415" cy="907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0121B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0" w:afterAutospacing="0" w:line="240" w:lineRule="exact"/>
              <w:ind w:left="0" w:leftChars="0" w:right="0" w:rightChars="0" w:firstLine="0" w:firstLineChars="0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kern w:val="32"/>
                <w:sz w:val="24"/>
                <w:szCs w:val="24"/>
                <w:lang w:val="en-US" w:eastAsia="zh-CN" w:bidi="ar-SA"/>
              </w:rPr>
              <w:t>2、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德国工程师胡伟力：推介丽江 是我爱丽江的方式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instrText xml:space="preserve"> HYPERLINK "https://mp.weixin.qq.com/s/ZZSJaCeoTZ0vtuJmJQvTyg" </w:instrTex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Style w:val="20"/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https://mp.weixin.qq.com/s/ZZSJaCeoTZ0vtuJmJQvTyg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fldChar w:fldCharType="end"/>
            </w:r>
          </w:p>
          <w:p w14:paraId="68915E7E">
            <w:pPr>
              <w:numPr>
                <w:ilvl w:val="0"/>
                <w:numId w:val="0"/>
              </w:numPr>
              <w:ind w:leftChars="0"/>
              <w:rPr>
                <w:rFonts w:hint="eastAsia" w:ascii="方正仿宋_GB2312" w:hAnsi="方正仿宋_GB2312" w:eastAsia="方正仿宋_GB2312" w:cs="方正仿宋_GB2312"/>
                <w:b/>
                <w:bCs/>
                <w:color w:val="0000FF"/>
                <w:kern w:val="3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FF"/>
                <w:kern w:val="32"/>
                <w:sz w:val="24"/>
                <w:szCs w:val="24"/>
                <w:lang w:val="en-US" w:eastAsia="zh-CN" w:bidi="ar-SA"/>
              </w:rPr>
              <w:drawing>
                <wp:inline distT="0" distB="0" distL="114300" distR="114300">
                  <wp:extent cx="908050" cy="908050"/>
                  <wp:effectExtent l="0" t="0" r="6350" b="6350"/>
                  <wp:docPr id="3" name="图片 3" descr="胡丽伟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胡丽伟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050" cy="908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596187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0" w:afterAutospacing="0" w:line="240" w:lineRule="exact"/>
              <w:ind w:left="0" w:leftChars="0" w:right="0" w:rightChars="0" w:firstLine="0" w:firstLineChars="0"/>
              <w:textAlignment w:val="auto"/>
              <w:rPr>
                <w:rStyle w:val="20"/>
                <w:rFonts w:hint="eastAsia" w:ascii="方正仿宋_GB2312" w:hAnsi="方正仿宋_GB2312" w:eastAsia="方正仿宋_GB2312" w:cs="方正仿宋_GB2312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FF"/>
                <w:kern w:val="32"/>
                <w:sz w:val="24"/>
                <w:szCs w:val="24"/>
                <w:lang w:val="en-US" w:eastAsia="zh-CN" w:bidi="ar-SA"/>
              </w:rPr>
              <w:t>3、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美国友人莫斯文：丽江是我的“心”家</w:t>
            </w:r>
            <w:r>
              <w:rPr>
                <w:rStyle w:val="20"/>
                <w:rFonts w:hint="eastAsia" w:ascii="方正仿宋_GB2312" w:hAnsi="方正仿宋_GB2312" w:eastAsia="方正仿宋_GB2312" w:cs="方正仿宋_GB2312"/>
                <w:color w:val="0000FF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Style w:val="20"/>
                <w:rFonts w:hint="eastAsia" w:ascii="方正仿宋_GB2312" w:hAnsi="方正仿宋_GB2312" w:eastAsia="方正仿宋_GB2312" w:cs="方正仿宋_GB2312"/>
                <w:color w:val="0000FF"/>
                <w:sz w:val="24"/>
                <w:szCs w:val="24"/>
                <w:lang w:val="en-US" w:eastAsia="zh-CN"/>
              </w:rPr>
              <w:instrText xml:space="preserve"> HYPERLINK "https://mp.weixin.qq.com/s/8oFkWF29-XLE5BCpUjmniA" </w:instrText>
            </w:r>
            <w:r>
              <w:rPr>
                <w:rStyle w:val="20"/>
                <w:rFonts w:hint="eastAsia" w:ascii="方正仿宋_GB2312" w:hAnsi="方正仿宋_GB2312" w:eastAsia="方正仿宋_GB2312" w:cs="方正仿宋_GB2312"/>
                <w:color w:val="0000FF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Style w:val="20"/>
                <w:rFonts w:hint="eastAsia" w:ascii="方正仿宋_GB2312" w:hAnsi="方正仿宋_GB2312" w:eastAsia="方正仿宋_GB2312" w:cs="方正仿宋_GB2312"/>
                <w:color w:val="0000FF"/>
                <w:sz w:val="24"/>
                <w:szCs w:val="24"/>
                <w:lang w:val="en-US" w:eastAsia="zh-CN"/>
              </w:rPr>
              <w:t>https://mp.weixin.qq.com/s/8oFkWF29-XLE5BCpUjmniA</w:t>
            </w:r>
            <w:r>
              <w:rPr>
                <w:rStyle w:val="20"/>
                <w:rFonts w:hint="eastAsia" w:ascii="方正仿宋_GB2312" w:hAnsi="方正仿宋_GB2312" w:eastAsia="方正仿宋_GB2312" w:cs="方正仿宋_GB2312"/>
                <w:color w:val="0000FF"/>
                <w:sz w:val="24"/>
                <w:szCs w:val="24"/>
                <w:lang w:val="en-US" w:eastAsia="zh-CN"/>
              </w:rPr>
              <w:fldChar w:fldCharType="end"/>
            </w:r>
          </w:p>
          <w:p w14:paraId="4D27F130">
            <w:pPr>
              <w:numPr>
                <w:ilvl w:val="0"/>
                <w:numId w:val="0"/>
              </w:numPr>
              <w:ind w:leftChars="0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922655" cy="922655"/>
                  <wp:effectExtent l="0" t="0" r="6985" b="6985"/>
                  <wp:docPr id="7" name="图片 7" descr="微信图片_20260205171928_108_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微信图片_20260205171928_108_3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655" cy="922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E7E2F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0" w:afterAutospacing="0" w:line="240" w:lineRule="exact"/>
              <w:ind w:left="0" w:leftChars="0" w:right="0" w:rightChars="0" w:firstLine="0" w:firstLineChars="0"/>
              <w:textAlignment w:val="auto"/>
              <w:rPr>
                <w:rStyle w:val="20"/>
                <w:rFonts w:hint="eastAsia" w:ascii="方正仿宋_GB2312" w:hAnsi="方正仿宋_GB2312" w:eastAsia="方正仿宋_GB2312" w:cs="方正仿宋_GB2312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FF"/>
                <w:kern w:val="32"/>
                <w:sz w:val="24"/>
                <w:szCs w:val="24"/>
                <w:lang w:val="en-US" w:eastAsia="zh-CN" w:bidi="ar-SA"/>
              </w:rPr>
              <w:t>4、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英国教师迪米特里的丽江情缘：以足球为媒 异乡成故乡​</w:t>
            </w:r>
            <w:r>
              <w:rPr>
                <w:rStyle w:val="20"/>
                <w:rFonts w:hint="eastAsia" w:ascii="方正仿宋_GB2312" w:hAnsi="方正仿宋_GB2312" w:eastAsia="方正仿宋_GB2312" w:cs="方正仿宋_GB2312"/>
                <w:color w:val="0000FF"/>
                <w:sz w:val="24"/>
                <w:szCs w:val="24"/>
                <w:lang w:val="en-US" w:eastAsia="zh-CN"/>
              </w:rPr>
              <w:t>https://mp.weixin.qq.com/s/7V65yPS7D2X_6C0B5i6Fow</w:t>
            </w:r>
          </w:p>
          <w:p w14:paraId="218BD99B">
            <w:pP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899795" cy="899795"/>
                  <wp:effectExtent l="0" t="0" r="14605" b="14605"/>
                  <wp:docPr id="4" name="图片 4" descr="迪米特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迪米特加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795" cy="899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26C0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5DE1F478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40" w:afterAutospacing="0" w:line="240" w:lineRule="exact"/>
              <w:ind w:left="0" w:leftChars="0" w:right="0" w:rightChars="0" w:firstLine="0" w:firstLineChars="0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5、异乡为 “家”：波兰友人孟巨石的丽江生态情缘</w:t>
            </w:r>
          </w:p>
          <w:p w14:paraId="3D32CE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instrText xml:space="preserve"> HYPERLINK "https://mp.weixin.qq.com/s/-Ag7snbmQdXhr0tMUHa9aA" </w:instrTex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Style w:val="20"/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https://mp.weixin.qq.com/s/-Ag7snbmQdXhr0tMUHa9aA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fldChar w:fldCharType="end"/>
            </w:r>
          </w:p>
          <w:p w14:paraId="0E4158B1">
            <w:pPr>
              <w:rPr>
                <w:rFonts w:hint="eastAsia" w:ascii="Times New Roman" w:hAnsi="Times New Roman" w:eastAsia="方正仿宋简体"/>
                <w:sz w:val="3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32"/>
                <w:szCs w:val="21"/>
                <w:lang w:val="en-US" w:eastAsia="zh-CN"/>
              </w:rPr>
              <w:drawing>
                <wp:inline distT="0" distB="0" distL="114300" distR="114300">
                  <wp:extent cx="739140" cy="739140"/>
                  <wp:effectExtent l="0" t="0" r="7620" b="7620"/>
                  <wp:docPr id="6" name="图片 6" descr="孟巨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孟巨石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140" cy="73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3" w:name="_GoBack"/>
            <w:bookmarkEnd w:id="3"/>
          </w:p>
        </w:tc>
      </w:tr>
      <w:tr w14:paraId="49F25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B569E">
            <w:pPr>
              <w:adjustRightInd w:val="0"/>
              <w:snapToGrid w:val="0"/>
              <w:spacing w:line="34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是否为“三好作品”</w:t>
            </w: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11AAB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50F08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华文中宋" w:hAnsi="华文中宋" w:eastAsia="华文中宋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是否为“我的代表作”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C11BF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32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否</w:t>
            </w:r>
          </w:p>
        </w:tc>
      </w:tr>
      <w:tr w14:paraId="2F038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C9A77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w w:val="95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w w:val="95"/>
                <w:sz w:val="28"/>
                <w:szCs w:val="28"/>
              </w:rPr>
              <w:t>所配合文字报道的标题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3CDB3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06667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9" w:hRule="atLeas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13D00D2D">
            <w:pPr>
              <w:adjustRightInd w:val="0"/>
              <w:snapToGrid w:val="0"/>
              <w:spacing w:line="360" w:lineRule="exact"/>
              <w:ind w:left="113" w:right="113"/>
              <w:contextualSpacing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采编过程（作品简介）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A21E2">
            <w:pPr>
              <w:adjustRightInd w:val="0"/>
              <w:snapToGrid w:val="0"/>
              <w:spacing w:line="260" w:lineRule="exact"/>
              <w:ind w:firstLine="480" w:firstLineChars="200"/>
              <w:contextualSpacing/>
              <w:rPr>
                <w:rFonts w:hint="eastAsia" w:ascii="方正仿宋_GB2312" w:hAnsi="方正仿宋_GB2312" w:eastAsia="方正仿宋_GB2312" w:cs="方正仿宋_GB2312"/>
                <w:w w:val="95"/>
                <w:sz w:val="24"/>
                <w:szCs w:val="24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《丽江——舍不得的第二故乡》真实记录代阳、胡伟力、莫斯文、孟巨石、迪米特里五人的丽江旅居日常，以五个鲜活故事勾勒异乡人在此的生活本真。他们因不同缘由奔赴丽江，在雪山与古城的温柔里，把他乡过成故乡，在慢时光中寻得心安。镜头里没有刻意的滤镜，只有最质朴的生活片段，藏着丽江独有的松弛与包容，也道尽异乡人对这片土地的眷恋。这是五个人的旅居故事，也是所有奔赴丽江、把心留在此处的人的共同心声，诠释着“此心安处是吾乡”的丽江答案。</w:t>
            </w:r>
          </w:p>
        </w:tc>
      </w:tr>
      <w:tr w14:paraId="5B0CF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2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462B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社</w:t>
            </w:r>
          </w:p>
          <w:p w14:paraId="7C7FB19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会</w:t>
            </w:r>
          </w:p>
          <w:p w14:paraId="3D4799B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效</w:t>
            </w:r>
          </w:p>
          <w:p w14:paraId="6A7487B5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果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EF65E">
            <w:pPr>
              <w:adjustRightInd w:val="0"/>
              <w:snapToGrid w:val="0"/>
              <w:spacing w:line="260" w:lineRule="exact"/>
              <w:ind w:firstLine="480" w:firstLineChars="200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《丽江——舍不得的第二故乡》以五位异乡人旅居故事为切入点，用真实日常勾勒丽江人文温度，实现情感共鸣与文旅价值双重传递。视频跳出传统文旅景观展示，以个体故事为载体，呈现不同背景旅居者在雪山古城间寻得心安的经历，精准契合当下人群对慢生活、归属感的需求，引发广泛共鸣，展现丽江超越风景的生活质感。以“他乡变故乡”叙事，诠释丽江包容特质与旅居魅力，契合云南旅居热潮，打破单一打卡宣传，展现丽江文旅从观光到深度体验的升级，提升品牌温度与吸引力，同时传播其包容多元、温润治愈的城市形象，为文旅融合注入鲜活人文内涵。</w:t>
            </w:r>
          </w:p>
        </w:tc>
      </w:tr>
      <w:tr w14:paraId="30B16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exact"/>
        </w:trPr>
        <w:tc>
          <w:tcPr>
            <w:tcW w:w="15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EA83D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传</w:t>
            </w:r>
          </w:p>
          <w:p w14:paraId="48F2CE9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播</w:t>
            </w:r>
          </w:p>
          <w:p w14:paraId="79B0EB3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数</w:t>
            </w:r>
          </w:p>
          <w:p w14:paraId="52C39275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据</w:t>
            </w:r>
          </w:p>
        </w:tc>
        <w:tc>
          <w:tcPr>
            <w:tcW w:w="15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296B4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新媒体</w:t>
            </w:r>
            <w:r>
              <w:rPr>
                <w:rFonts w:hint="eastAsia" w:ascii="华文中宋" w:hAnsi="华文中宋" w:eastAsia="华文中宋"/>
              </w:rPr>
              <w:t>传播</w:t>
            </w:r>
          </w:p>
          <w:p w14:paraId="6167B20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平台网址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2B2A5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1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33C1D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https://mp.weixin.qq.com/s/ZZSJaCeoTZ0vtuJmJQvTyg</w:t>
            </w:r>
          </w:p>
        </w:tc>
      </w:tr>
      <w:tr w14:paraId="4BFA8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7E201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8B08B2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9436C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2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207E0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German Huebner: Sharing Lijiang is my way to love it</w:t>
            </w:r>
          </w:p>
          <w:p w14:paraId="1B68F425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http://www.yunnangateway.com/html/2025/lifestyle2023_0715/122569.html</w:t>
            </w:r>
          </w:p>
        </w:tc>
      </w:tr>
      <w:tr w14:paraId="7C6E0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B409D8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18A589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E4084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3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E8BE5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7660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5C78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82DC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阅读量（浏览量、点击量）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0664B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20万+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7DFF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转载量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BE7F2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1000+</w:t>
            </w: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D46C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互动量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2D619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500+</w:t>
            </w:r>
          </w:p>
        </w:tc>
      </w:tr>
      <w:tr w14:paraId="5351C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3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A7CD5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bookmarkStart w:id="2" w:name="OLE_LINK1"/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推</w:t>
            </w:r>
          </w:p>
          <w:p w14:paraId="0EA09AD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荐</w:t>
            </w:r>
          </w:p>
          <w:p w14:paraId="38ADA8F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理</w:t>
            </w:r>
          </w:p>
          <w:p w14:paraId="5686583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由</w:t>
            </w:r>
            <w:bookmarkEnd w:id="2"/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D6DF5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</w:p>
          <w:p w14:paraId="594945EE">
            <w:pPr>
              <w:adjustRightInd w:val="0"/>
              <w:snapToGrid w:val="0"/>
              <w:spacing w:line="260" w:lineRule="exact"/>
              <w:ind w:firstLine="480" w:firstLineChars="200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《丽江——舍不得的第二故乡》聚焦五位异乡人旅居日常，勾勒他乡变故乡的温暖图景，兼具人文温度与文旅价值。作品跳出传统景观堆砌，以代阳、胡伟力等五人故事为切入点，用生活化镜头展现雪山古城间的生活本真。不同奔赴缘由、相似心灵归处，让观众看见丽江包容多元的底色，共情现代人对慢生活与归属感的渴求。视频叙事真挚动人，打破刻板印象，以小见大诠释文旅融合内涵，传播与借鉴价值突出，特此推荐。</w:t>
            </w:r>
          </w:p>
          <w:p w14:paraId="783A8A0B">
            <w:pPr>
              <w:adjustRightInd w:val="0"/>
              <w:snapToGrid w:val="0"/>
              <w:spacing w:line="260" w:lineRule="exact"/>
              <w:ind w:firstLine="440" w:firstLineChars="200"/>
              <w:contextualSpacing/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</w:pPr>
          </w:p>
          <w:p w14:paraId="3C36C6EC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</w:pPr>
          </w:p>
          <w:p w14:paraId="4B02A9C8">
            <w:pPr>
              <w:adjustRightInd w:val="0"/>
              <w:snapToGrid w:val="0"/>
              <w:spacing w:line="300" w:lineRule="exact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签名：</w:t>
            </w:r>
          </w:p>
          <w:p w14:paraId="758B80AB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</w:p>
          <w:p w14:paraId="6F799E97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（盖单位公章）</w:t>
            </w:r>
          </w:p>
          <w:p w14:paraId="78A990F8">
            <w:pPr>
              <w:adjustRightInd w:val="0"/>
              <w:snapToGrid w:val="0"/>
              <w:spacing w:line="300" w:lineRule="exact"/>
              <w:ind w:firstLine="555"/>
              <w:contextualSpacing/>
              <w:jc w:val="right"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</w:p>
          <w:p w14:paraId="150158A5">
            <w:pPr>
              <w:adjustRightInd w:val="0"/>
              <w:snapToGrid w:val="0"/>
              <w:spacing w:line="30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</w:rPr>
              <w:t xml:space="preserve">                   年   月  日</w:t>
            </w:r>
          </w:p>
        </w:tc>
      </w:tr>
    </w:tbl>
    <w:p w14:paraId="1B2D1F4D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08826F32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55FD463C">
      <w:pPr>
        <w:spacing w:after="156" w:afterLines="50" w:line="480" w:lineRule="exact"/>
        <w:jc w:val="both"/>
        <w:rPr>
          <w:rFonts w:ascii="Times New Roman" w:hAnsi="Times New Roman" w:eastAsia="方正小标宋_GBK"/>
          <w:sz w:val="44"/>
          <w:szCs w:val="44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97178CFC-DF20-40CF-B0FD-021AFD99892C}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2" w:fontKey="{3578EFC5-5C55-4EA3-A5DE-3750BBE05FC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D16CBC0-EA2D-4657-8697-C9E184776037}"/>
  </w:font>
  <w:font w:name="方正仿宋简体">
    <w:altName w:val="微软雅黑"/>
    <w:panose1 w:val="02000000000000000000"/>
    <w:charset w:val="86"/>
    <w:family w:val="script"/>
    <w:pitch w:val="default"/>
    <w:sig w:usb0="00000000" w:usb1="00000000" w:usb2="00000010" w:usb3="00000000" w:csb0="00040000" w:csb1="00000000"/>
    <w:embedRegular r:id="rId4" w:fontKey="{BE8E6BA5-4299-4B9D-9876-BEED52B26D0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06414C57-B91D-4F69-B9F1-DC3879F6F91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FCD5796E-70FB-4C38-A73A-847D447A9BBB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7" w:fontKey="{F29213DD-4949-4188-B71E-AA9293E2BDE0}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58BD2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7E729E">
                          <w:pPr>
                            <w:pStyle w:val="11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7E729E">
                    <w:pPr>
                      <w:pStyle w:val="11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A84"/>
    <w:rsid w:val="00392F99"/>
    <w:rsid w:val="00D16A84"/>
    <w:rsid w:val="00F12970"/>
    <w:rsid w:val="071F74B0"/>
    <w:rsid w:val="0C0D15D3"/>
    <w:rsid w:val="0F4E269B"/>
    <w:rsid w:val="15B716F8"/>
    <w:rsid w:val="1796247C"/>
    <w:rsid w:val="1890511D"/>
    <w:rsid w:val="1F033C9E"/>
    <w:rsid w:val="237F295E"/>
    <w:rsid w:val="25493224"/>
    <w:rsid w:val="4758016C"/>
    <w:rsid w:val="4AEA121A"/>
    <w:rsid w:val="5D7F0889"/>
    <w:rsid w:val="69522913"/>
    <w:rsid w:val="6E0B3116"/>
    <w:rsid w:val="726B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 w:cstheme="majorBidi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 w:cstheme="majorBidi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 w:cstheme="majorBid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 w:cstheme="majorBid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 w:cstheme="majorBid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 w:cstheme="majorBidi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 w:cstheme="majorBidi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 w:cstheme="majorBidi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4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22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styleId="20">
    <w:name w:val="Hyperlink"/>
    <w:basedOn w:val="17"/>
    <w:semiHidden/>
    <w:unhideWhenUsed/>
    <w:qFormat/>
    <w:uiPriority w:val="99"/>
    <w:rPr>
      <w:color w:val="0000FF"/>
      <w:u w:val="single"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rFonts w:cstheme="majorBidi"/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rFonts w:cstheme="majorBidi"/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rFonts w:cstheme="majorBidi"/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rFonts w:cstheme="majorBidi"/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rFonts w:cstheme="majorBidi"/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 w:cstheme="majorBidi"/>
    </w:rPr>
  </w:style>
  <w:style w:type="character" w:customStyle="1" w:styleId="30">
    <w:name w:val="标题 Char"/>
    <w:basedOn w:val="17"/>
    <w:link w:val="14"/>
    <w:qFormat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3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</w:rPr>
  </w:style>
  <w:style w:type="character" w:customStyle="1" w:styleId="33">
    <w:name w:val="无间隔 Char"/>
    <w:basedOn w:val="17"/>
    <w:link w:val="32"/>
    <w:qFormat/>
    <w:uiPriority w:val="1"/>
    <w:rPr>
      <w:sz w:val="24"/>
      <w:szCs w:val="32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 w:cstheme="majorBidi"/>
      <w:i/>
      <w:kern w:val="0"/>
      <w:sz w:val="24"/>
    </w:rPr>
  </w:style>
  <w:style w:type="character" w:customStyle="1" w:styleId="36">
    <w:name w:val="引用 Char"/>
    <w:basedOn w:val="17"/>
    <w:link w:val="35"/>
    <w:qFormat/>
    <w:uiPriority w:val="29"/>
    <w:rPr>
      <w:rFonts w:cstheme="majorBidi"/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 w:cstheme="majorBidi"/>
      <w:b/>
      <w:i/>
      <w:kern w:val="0"/>
      <w:sz w:val="24"/>
      <w:szCs w:val="22"/>
    </w:rPr>
  </w:style>
  <w:style w:type="character" w:customStyle="1" w:styleId="38">
    <w:name w:val="明显引用 Char"/>
    <w:basedOn w:val="17"/>
    <w:link w:val="37"/>
    <w:qFormat/>
    <w:uiPriority w:val="30"/>
    <w:rPr>
      <w:rFonts w:cstheme="majorBidi"/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3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822</Words>
  <Characters>1095</Characters>
  <Lines>28</Lines>
  <Paragraphs>8</Paragraphs>
  <TotalTime>120</TotalTime>
  <ScaleCrop>false</ScaleCrop>
  <LinksUpToDate>false</LinksUpToDate>
  <CharactersWithSpaces>1104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2026-01-08T07:32:00Z</dcterms:created>
  <dc:creator>Administrator</dc:creator>
  <cp:lastModifiedBy>伊利</cp:lastModifiedBy>
  <dcterms:modified xsi:type="dcterms:W3CDTF">2026-02-05T09:20:50Z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eyJoZGlkIjoiODdmM2M4OWZiYzRjNDk5NjBiODExNTkxYmI5ODE5ZWIiLCJ1c2VySWQiOiIxMTI1ODA4MDQ3In0=</vt:lpwstr>
  </property>
  <property fmtid="{D5CDD505-2E9C-101B-9397-08002B2CF9AE}" pid="3" name="KSOProductBuildVer">
    <vt:lpwstr>2052-12.1.0.24657</vt:lpwstr>
  </property>
  <property fmtid="{D5CDD505-2E9C-101B-9397-08002B2CF9AE}" pid="4" name="ICV">
    <vt:lpwstr>A38C86A996574E009D96AF6195003F18_13</vt:lpwstr>
  </property>
</Properties>
</file>